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D25" w:rsidRDefault="008452FC">
      <w:pPr>
        <w:adjustRightInd w:val="0"/>
        <w:snapToGrid w:val="0"/>
        <w:spacing w:line="312" w:lineRule="auto"/>
        <w:ind w:firstLineChars="200" w:firstLine="560"/>
        <w:rPr>
          <w:rFonts w:ascii="Calibri" w:eastAsia="黑体" w:hAnsi="Calibri" w:cs="Calibri"/>
          <w:b/>
          <w:color w:val="000000"/>
          <w:kern w:val="0"/>
          <w:sz w:val="28"/>
          <w:szCs w:val="28"/>
        </w:rPr>
      </w:pPr>
      <w:r>
        <w:rPr>
          <w:rFonts w:hAnsi="宋体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Ansi="宋体"/>
          <w:sz w:val="28"/>
          <w:szCs w:val="28"/>
        </w:rPr>
        <w:t>：</w:t>
      </w:r>
    </w:p>
    <w:p w:rsidR="00703D25" w:rsidRDefault="008452FC">
      <w:pPr>
        <w:adjustRightInd w:val="0"/>
        <w:snapToGrid w:val="0"/>
        <w:spacing w:line="312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2018</w:t>
      </w:r>
      <w:r>
        <w:rPr>
          <w:rFonts w:ascii="宋体" w:hAnsi="宋体" w:hint="eastAsia"/>
          <w:b/>
          <w:sz w:val="28"/>
          <w:szCs w:val="28"/>
        </w:rPr>
        <w:t>中国海洋大学</w:t>
      </w:r>
    </w:p>
    <w:p w:rsidR="00703D25" w:rsidRDefault="008452FC">
      <w:pPr>
        <w:adjustRightInd w:val="0"/>
        <w:snapToGrid w:val="0"/>
        <w:spacing w:line="312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大学生食品加工与创意大</w:t>
      </w:r>
      <w:r>
        <w:rPr>
          <w:rFonts w:ascii="宋体" w:hAnsi="宋体" w:hint="eastAsia"/>
          <w:b/>
          <w:sz w:val="28"/>
          <w:szCs w:val="28"/>
        </w:rPr>
        <w:t>赛</w:t>
      </w:r>
    </w:p>
    <w:p w:rsidR="00703D25" w:rsidRDefault="008452FC">
      <w:pPr>
        <w:adjustRightInd w:val="0"/>
        <w:snapToGrid w:val="0"/>
        <w:spacing w:line="312" w:lineRule="auto"/>
        <w:ind w:firstLineChars="200" w:firstLine="723"/>
        <w:jc w:val="center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评审细则</w:t>
      </w:r>
    </w:p>
    <w:p w:rsidR="00703D25" w:rsidRDefault="008452FC">
      <w:pPr>
        <w:adjustRightInd w:val="0"/>
        <w:snapToGrid w:val="0"/>
        <w:spacing w:line="312" w:lineRule="auto"/>
        <w:ind w:firstLineChars="200" w:firstLine="482"/>
        <w:rPr>
          <w:b/>
          <w:color w:val="000000"/>
          <w:sz w:val="24"/>
          <w:u w:val="single"/>
        </w:rPr>
      </w:pPr>
      <w:r>
        <w:rPr>
          <w:rFonts w:hAnsi="宋体" w:hint="eastAsia"/>
          <w:b/>
          <w:color w:val="000000"/>
          <w:sz w:val="24"/>
        </w:rPr>
        <w:t>【</w:t>
      </w:r>
      <w:r>
        <w:rPr>
          <w:rFonts w:hAnsi="宋体"/>
          <w:b/>
          <w:sz w:val="24"/>
        </w:rPr>
        <w:t>初赛评审</w:t>
      </w:r>
      <w:r>
        <w:rPr>
          <w:rFonts w:hAnsi="宋体" w:hint="eastAsia"/>
          <w:b/>
          <w:color w:val="000000"/>
          <w:sz w:val="24"/>
        </w:rPr>
        <w:t>】</w:t>
      </w:r>
    </w:p>
    <w:p w:rsidR="00703D25" w:rsidRDefault="008452FC">
      <w:pPr>
        <w:adjustRightInd w:val="0"/>
        <w:snapToGrid w:val="0"/>
        <w:spacing w:line="312" w:lineRule="auto"/>
        <w:ind w:firstLineChars="200" w:firstLine="482"/>
        <w:rPr>
          <w:rFonts w:hAnsi="宋体"/>
          <w:b/>
          <w:sz w:val="24"/>
        </w:rPr>
      </w:pPr>
      <w:r>
        <w:rPr>
          <w:b/>
          <w:sz w:val="24"/>
        </w:rPr>
        <w:t>201</w:t>
      </w:r>
      <w:r w:rsidR="001033B7">
        <w:rPr>
          <w:b/>
          <w:sz w:val="24"/>
        </w:rPr>
        <w:t>9</w:t>
      </w:r>
      <w:r>
        <w:rPr>
          <w:rFonts w:hAnsi="宋体"/>
          <w:b/>
          <w:sz w:val="24"/>
        </w:rPr>
        <w:t>年</w:t>
      </w:r>
      <w:r w:rsidR="001033B7">
        <w:rPr>
          <w:b/>
          <w:sz w:val="24"/>
        </w:rPr>
        <w:t>6</w:t>
      </w:r>
      <w:r>
        <w:rPr>
          <w:rFonts w:hAnsi="宋体"/>
          <w:b/>
          <w:sz w:val="24"/>
        </w:rPr>
        <w:t>月</w:t>
      </w:r>
      <w:r>
        <w:rPr>
          <w:rFonts w:hAnsi="宋体" w:hint="eastAsia"/>
          <w:b/>
          <w:sz w:val="24"/>
        </w:rPr>
        <w:t>10</w:t>
      </w:r>
      <w:r>
        <w:rPr>
          <w:rFonts w:hAnsi="宋体"/>
          <w:b/>
          <w:sz w:val="24"/>
        </w:rPr>
        <w:t>日</w:t>
      </w:r>
      <w:r>
        <w:rPr>
          <w:b/>
          <w:sz w:val="24"/>
        </w:rPr>
        <w:t>-201</w:t>
      </w:r>
      <w:r w:rsidR="001033B7">
        <w:rPr>
          <w:b/>
          <w:sz w:val="24"/>
        </w:rPr>
        <w:t>9</w:t>
      </w:r>
      <w:r>
        <w:rPr>
          <w:rFonts w:hAnsi="宋体"/>
          <w:b/>
          <w:sz w:val="24"/>
        </w:rPr>
        <w:t>年</w:t>
      </w:r>
      <w:r w:rsidR="001033B7">
        <w:rPr>
          <w:b/>
          <w:sz w:val="24"/>
        </w:rPr>
        <w:t>6</w:t>
      </w:r>
      <w:r>
        <w:rPr>
          <w:rFonts w:hAnsi="宋体"/>
          <w:b/>
          <w:sz w:val="24"/>
        </w:rPr>
        <w:t>月</w:t>
      </w:r>
      <w:r w:rsidR="001033B7">
        <w:rPr>
          <w:b/>
          <w:sz w:val="24"/>
        </w:rPr>
        <w:t>2</w:t>
      </w:r>
      <w:r>
        <w:rPr>
          <w:rFonts w:hint="eastAsia"/>
          <w:b/>
          <w:sz w:val="24"/>
        </w:rPr>
        <w:t>0</w:t>
      </w:r>
      <w:r>
        <w:rPr>
          <w:rFonts w:hAnsi="宋体"/>
          <w:b/>
          <w:sz w:val="24"/>
        </w:rPr>
        <w:t>日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大赛组委会邀请</w:t>
      </w:r>
      <w:r>
        <w:rPr>
          <w:rFonts w:hAnsi="宋体" w:hint="eastAsia"/>
          <w:sz w:val="24"/>
        </w:rPr>
        <w:t>食品学院教授和企业研发专家</w:t>
      </w:r>
      <w:r>
        <w:rPr>
          <w:rFonts w:hAnsi="宋体"/>
          <w:sz w:val="24"/>
        </w:rPr>
        <w:t>组成专家组，对</w:t>
      </w:r>
      <w:r>
        <w:rPr>
          <w:rFonts w:hAnsi="宋体" w:hint="eastAsia"/>
          <w:sz w:val="24"/>
        </w:rPr>
        <w:t>各团队</w:t>
      </w:r>
      <w:r>
        <w:rPr>
          <w:rFonts w:hAnsi="宋体"/>
          <w:sz w:val="24"/>
        </w:rPr>
        <w:t>报送的</w:t>
      </w:r>
      <w:r>
        <w:rPr>
          <w:rFonts w:hAnsi="宋体" w:hint="eastAsia"/>
          <w:sz w:val="24"/>
        </w:rPr>
        <w:t>创意</w:t>
      </w:r>
      <w:r>
        <w:rPr>
          <w:rFonts w:hAnsi="宋体"/>
          <w:sz w:val="24"/>
        </w:rPr>
        <w:t>计划书进行评审</w:t>
      </w:r>
      <w:r>
        <w:rPr>
          <w:rFonts w:hAnsi="宋体" w:hint="eastAsia"/>
          <w:sz w:val="24"/>
        </w:rPr>
        <w:t>，</w:t>
      </w:r>
      <w:r>
        <w:rPr>
          <w:rFonts w:hAnsi="宋体"/>
          <w:sz w:val="24"/>
        </w:rPr>
        <w:t>以评分高低筛选出</w:t>
      </w:r>
      <w:r>
        <w:rPr>
          <w:rFonts w:hAnsi="宋体" w:hint="eastAsia"/>
          <w:sz w:val="24"/>
        </w:rPr>
        <w:t>前</w:t>
      </w:r>
      <w:r>
        <w:rPr>
          <w:rFonts w:hAnsi="宋体"/>
          <w:sz w:val="24"/>
        </w:rPr>
        <w:t>30</w:t>
      </w:r>
      <w:r>
        <w:rPr>
          <w:rFonts w:hAnsi="宋体" w:hint="eastAsia"/>
          <w:sz w:val="24"/>
        </w:rPr>
        <w:t>份</w:t>
      </w:r>
      <w:r>
        <w:rPr>
          <w:rFonts w:hAnsi="宋体"/>
          <w:sz w:val="24"/>
        </w:rPr>
        <w:t>。计划书评审标准，满分为</w:t>
      </w:r>
      <w:r>
        <w:rPr>
          <w:rFonts w:hAnsi="宋体"/>
          <w:sz w:val="24"/>
        </w:rPr>
        <w:t>100</w:t>
      </w:r>
      <w:r>
        <w:rPr>
          <w:rFonts w:hAnsi="宋体"/>
          <w:sz w:val="24"/>
        </w:rPr>
        <w:t>分，具体指标如下：</w:t>
      </w:r>
    </w:p>
    <w:p w:rsidR="00703D25" w:rsidRDefault="008452FC">
      <w:pPr>
        <w:adjustRightInd w:val="0"/>
        <w:snapToGrid w:val="0"/>
        <w:spacing w:line="312" w:lineRule="auto"/>
        <w:ind w:firstLineChars="200" w:firstLine="482"/>
        <w:rPr>
          <w:b/>
          <w:color w:val="000000"/>
          <w:sz w:val="24"/>
        </w:rPr>
      </w:pPr>
      <w:r>
        <w:rPr>
          <w:rFonts w:hAnsi="宋体"/>
          <w:b/>
          <w:color w:val="000000"/>
          <w:sz w:val="24"/>
        </w:rPr>
        <w:t>评审标准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满分为</w:t>
      </w:r>
      <w:r>
        <w:rPr>
          <w:color w:val="000000"/>
          <w:sz w:val="24"/>
        </w:rPr>
        <w:t>100</w:t>
      </w:r>
      <w:r>
        <w:rPr>
          <w:rFonts w:hAnsi="宋体"/>
          <w:color w:val="000000"/>
          <w:sz w:val="24"/>
        </w:rPr>
        <w:t>分，具体指标如下：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立意与</w:t>
      </w:r>
      <w:r>
        <w:rPr>
          <w:rFonts w:hAnsi="宋体" w:hint="eastAsia"/>
          <w:color w:val="000000"/>
          <w:sz w:val="24"/>
        </w:rPr>
        <w:t>新颖</w:t>
      </w:r>
      <w:r>
        <w:rPr>
          <w:rFonts w:hAnsi="宋体"/>
          <w:color w:val="000000"/>
          <w:sz w:val="24"/>
        </w:rPr>
        <w:t>性</w:t>
      </w:r>
      <w:r>
        <w:rPr>
          <w:color w:val="000000"/>
          <w:sz w:val="24"/>
        </w:rPr>
        <w:t xml:space="preserve">                           25</w:t>
      </w:r>
      <w:r>
        <w:rPr>
          <w:rFonts w:hAnsi="宋体"/>
          <w:color w:val="000000"/>
          <w:sz w:val="24"/>
        </w:rPr>
        <w:t>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营养</w:t>
      </w:r>
      <w:r>
        <w:rPr>
          <w:rFonts w:hAnsi="宋体" w:hint="eastAsia"/>
          <w:color w:val="000000"/>
          <w:sz w:val="24"/>
        </w:rPr>
        <w:t>与健康价值</w:t>
      </w:r>
      <w:r>
        <w:rPr>
          <w:color w:val="000000"/>
          <w:sz w:val="24"/>
        </w:rPr>
        <w:t xml:space="preserve">                         25</w:t>
      </w:r>
      <w:r>
        <w:rPr>
          <w:rFonts w:hAnsi="宋体"/>
          <w:color w:val="000000"/>
          <w:sz w:val="24"/>
        </w:rPr>
        <w:t>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外观与包装</w:t>
      </w:r>
      <w:r>
        <w:rPr>
          <w:color w:val="000000"/>
          <w:sz w:val="24"/>
        </w:rPr>
        <w:t xml:space="preserve">                             20</w:t>
      </w:r>
      <w:r>
        <w:rPr>
          <w:rFonts w:hAnsi="宋体"/>
          <w:color w:val="000000"/>
          <w:sz w:val="24"/>
        </w:rPr>
        <w:t>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市场潜力、产品定位</w:t>
      </w:r>
      <w:r>
        <w:rPr>
          <w:color w:val="000000"/>
          <w:sz w:val="24"/>
        </w:rPr>
        <w:t xml:space="preserve">                     15</w:t>
      </w:r>
      <w:r>
        <w:rPr>
          <w:rFonts w:hAnsi="宋体"/>
          <w:color w:val="000000"/>
          <w:sz w:val="24"/>
        </w:rPr>
        <w:t>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产品可商业化</w:t>
      </w:r>
      <w:r>
        <w:rPr>
          <w:rFonts w:hAnsi="宋体"/>
          <w:color w:val="000000"/>
          <w:sz w:val="24"/>
        </w:rPr>
        <w:t>分析</w:t>
      </w:r>
      <w:r>
        <w:rPr>
          <w:color w:val="000000"/>
          <w:sz w:val="24"/>
        </w:rPr>
        <w:t xml:space="preserve">                       15</w:t>
      </w:r>
      <w:r>
        <w:rPr>
          <w:rFonts w:hAnsi="宋体"/>
          <w:color w:val="000000"/>
          <w:sz w:val="24"/>
        </w:rPr>
        <w:t>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 w:hint="eastAsia"/>
          <w:sz w:val="24"/>
        </w:rPr>
        <w:t>入围结果于</w:t>
      </w:r>
      <w:r>
        <w:rPr>
          <w:color w:val="000000"/>
          <w:sz w:val="24"/>
        </w:rPr>
        <w:t>201</w:t>
      </w:r>
      <w:r w:rsidR="001033B7">
        <w:rPr>
          <w:color w:val="000000"/>
          <w:sz w:val="24"/>
        </w:rPr>
        <w:t>9</w:t>
      </w:r>
      <w:r>
        <w:rPr>
          <w:rFonts w:hAnsi="宋体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6</w:t>
      </w:r>
      <w:r>
        <w:rPr>
          <w:rFonts w:hAnsi="宋体"/>
          <w:color w:val="000000"/>
          <w:sz w:val="24"/>
        </w:rPr>
        <w:t>月</w:t>
      </w:r>
      <w:r w:rsidR="001033B7">
        <w:rPr>
          <w:color w:val="000000"/>
          <w:sz w:val="24"/>
        </w:rPr>
        <w:t>20</w:t>
      </w:r>
      <w:r>
        <w:rPr>
          <w:rFonts w:hAnsi="宋体"/>
          <w:color w:val="000000"/>
          <w:sz w:val="24"/>
        </w:rPr>
        <w:t>日</w:t>
      </w:r>
      <w:r>
        <w:rPr>
          <w:rFonts w:hAnsi="宋体"/>
          <w:sz w:val="24"/>
        </w:rPr>
        <w:t>发布于</w:t>
      </w:r>
      <w:r>
        <w:rPr>
          <w:rFonts w:hAnsi="宋体" w:hint="eastAsia"/>
          <w:sz w:val="24"/>
        </w:rPr>
        <w:t>学院</w:t>
      </w:r>
      <w:r>
        <w:rPr>
          <w:rFonts w:hAnsi="宋体"/>
          <w:sz w:val="24"/>
        </w:rPr>
        <w:t>网站。</w:t>
      </w:r>
    </w:p>
    <w:p w:rsidR="00703D25" w:rsidRDefault="008452FC">
      <w:pPr>
        <w:adjustRightInd w:val="0"/>
        <w:snapToGrid w:val="0"/>
        <w:spacing w:line="312" w:lineRule="auto"/>
        <w:ind w:firstLineChars="200" w:firstLine="482"/>
        <w:rPr>
          <w:b/>
          <w:color w:val="000000"/>
          <w:sz w:val="24"/>
          <w:u w:val="single"/>
        </w:rPr>
      </w:pPr>
      <w:r>
        <w:rPr>
          <w:rFonts w:hAnsi="宋体" w:hint="eastAsia"/>
          <w:b/>
          <w:color w:val="000000"/>
          <w:sz w:val="24"/>
        </w:rPr>
        <w:t>【</w:t>
      </w:r>
      <w:r>
        <w:rPr>
          <w:rFonts w:hAnsi="宋体"/>
          <w:b/>
          <w:sz w:val="24"/>
        </w:rPr>
        <w:t>复赛评审</w:t>
      </w:r>
      <w:r>
        <w:rPr>
          <w:rFonts w:hAnsi="宋体" w:hint="eastAsia"/>
          <w:b/>
          <w:color w:val="000000"/>
          <w:sz w:val="24"/>
        </w:rPr>
        <w:t>】</w:t>
      </w:r>
      <w:bookmarkStart w:id="0" w:name="_GoBack"/>
      <w:bookmarkEnd w:id="0"/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Ansi="宋体"/>
          <w:color w:val="000000"/>
          <w:sz w:val="24"/>
        </w:rPr>
        <w:t>．</w:t>
      </w:r>
      <w:r>
        <w:rPr>
          <w:rFonts w:hAnsi="宋体"/>
          <w:sz w:val="24"/>
        </w:rPr>
        <w:t>复赛产品开发经费：</w:t>
      </w:r>
      <w:r>
        <w:rPr>
          <w:rFonts w:hAnsi="宋体" w:hint="eastAsia"/>
          <w:sz w:val="24"/>
        </w:rPr>
        <w:t>学院给予</w:t>
      </w:r>
      <w:r>
        <w:rPr>
          <w:rFonts w:hAnsi="宋体" w:hint="eastAsia"/>
          <w:sz w:val="24"/>
        </w:rPr>
        <w:t>300</w:t>
      </w:r>
      <w:r>
        <w:rPr>
          <w:rFonts w:hAnsi="宋体" w:hint="eastAsia"/>
          <w:sz w:val="24"/>
        </w:rPr>
        <w:t>元的补助，剩余的</w:t>
      </w:r>
      <w:r>
        <w:rPr>
          <w:rFonts w:hAnsi="宋体"/>
          <w:sz w:val="24"/>
        </w:rPr>
        <w:t>自筹。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Ansi="宋体"/>
          <w:color w:val="000000"/>
          <w:sz w:val="24"/>
        </w:rPr>
        <w:t>．</w:t>
      </w:r>
      <w:r>
        <w:rPr>
          <w:rFonts w:hAnsi="宋体"/>
          <w:sz w:val="24"/>
        </w:rPr>
        <w:t>复赛产品的制作：</w:t>
      </w:r>
      <w:r>
        <w:rPr>
          <w:rFonts w:hAnsi="宋体" w:hint="eastAsia"/>
          <w:sz w:val="24"/>
        </w:rPr>
        <w:t>所有入围</w:t>
      </w:r>
      <w:r>
        <w:rPr>
          <w:rFonts w:hAnsi="宋体"/>
          <w:sz w:val="24"/>
        </w:rPr>
        <w:t>团队须按照初赛计划书进行产品的开发和制作，仅允许对细节进行轻微调整。产品使用的原料、加工机械、场所、人员，必须严格遵守国家法律和相关规章制度的要求。大赛鼓励各参赛团队，充分利用本院校的现有条件，鼓励与当地企业的合作，就地取材，节能高效的完成复赛产品的制作。复赛产品可以涉及感官评定、市场调查等环节，参赛团队可以以图、声、像等各种手段进行展示。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rFonts w:hAnsi="宋体"/>
          <w:b/>
          <w:color w:val="000000"/>
          <w:sz w:val="24"/>
        </w:rPr>
      </w:pPr>
      <w:r>
        <w:rPr>
          <w:rFonts w:hAnsi="宋体"/>
          <w:sz w:val="24"/>
        </w:rPr>
        <w:t>复赛评审采用专家评分的方法，依据复赛评审标准进行评审，以平均分进行名次排定。</w:t>
      </w:r>
    </w:p>
    <w:p w:rsidR="00703D25" w:rsidRDefault="008452FC">
      <w:pPr>
        <w:adjustRightInd w:val="0"/>
        <w:snapToGrid w:val="0"/>
        <w:spacing w:line="312" w:lineRule="auto"/>
        <w:ind w:firstLineChars="200" w:firstLine="482"/>
        <w:rPr>
          <w:b/>
          <w:color w:val="000000"/>
          <w:sz w:val="24"/>
        </w:rPr>
      </w:pPr>
      <w:r>
        <w:rPr>
          <w:rFonts w:hAnsi="宋体"/>
          <w:b/>
          <w:color w:val="000000"/>
          <w:sz w:val="24"/>
        </w:rPr>
        <w:t>评审标准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满分为</w:t>
      </w:r>
      <w:r>
        <w:rPr>
          <w:color w:val="000000"/>
          <w:sz w:val="24"/>
        </w:rPr>
        <w:t>100</w:t>
      </w:r>
      <w:r>
        <w:rPr>
          <w:rFonts w:hAnsi="宋体"/>
          <w:color w:val="000000"/>
          <w:sz w:val="24"/>
        </w:rPr>
        <w:t>分，具体指标如下：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立意与新颖性</w:t>
      </w:r>
      <w:r>
        <w:rPr>
          <w:rFonts w:hAnsi="宋体"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20</w:t>
      </w:r>
      <w:r>
        <w:rPr>
          <w:rFonts w:hAnsi="宋体"/>
          <w:color w:val="000000"/>
          <w:sz w:val="24"/>
        </w:rPr>
        <w:t>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风味及口感</w:t>
      </w:r>
      <w:r>
        <w:rPr>
          <w:color w:val="000000"/>
          <w:sz w:val="24"/>
        </w:rPr>
        <w:t xml:space="preserve">                          15</w:t>
      </w:r>
      <w:r>
        <w:rPr>
          <w:rFonts w:hAnsi="宋体"/>
          <w:color w:val="000000"/>
          <w:sz w:val="24"/>
        </w:rPr>
        <w:t>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营养</w:t>
      </w:r>
      <w:r>
        <w:rPr>
          <w:rFonts w:hAnsi="宋体" w:hint="eastAsia"/>
          <w:color w:val="000000"/>
          <w:sz w:val="24"/>
        </w:rPr>
        <w:t>与健康价值</w:t>
      </w:r>
      <w:r>
        <w:rPr>
          <w:rFonts w:hAnsi="宋体" w:hint="eastAsia"/>
          <w:color w:val="000000"/>
          <w:sz w:val="24"/>
        </w:rPr>
        <w:t xml:space="preserve"> </w:t>
      </w:r>
      <w:r>
        <w:rPr>
          <w:rFonts w:hAnsi="宋体"/>
          <w:color w:val="000000"/>
          <w:sz w:val="24"/>
        </w:rPr>
        <w:t xml:space="preserve">                     15</w:t>
      </w:r>
      <w:r>
        <w:rPr>
          <w:rFonts w:hAnsi="宋体" w:hint="eastAsia"/>
          <w:color w:val="000000"/>
          <w:sz w:val="24"/>
        </w:rPr>
        <w:t>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产品外观与包装</w:t>
      </w:r>
      <w:r>
        <w:rPr>
          <w:color w:val="000000"/>
          <w:sz w:val="24"/>
        </w:rPr>
        <w:t xml:space="preserve">                      10</w:t>
      </w:r>
      <w:r>
        <w:rPr>
          <w:rFonts w:hAnsi="宋体"/>
          <w:color w:val="000000"/>
          <w:sz w:val="24"/>
        </w:rPr>
        <w:t>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/>
          <w:color w:val="000000"/>
          <w:sz w:val="24"/>
        </w:rPr>
        <w:t>产品和技术竞争力分析</w:t>
      </w:r>
      <w:r>
        <w:rPr>
          <w:color w:val="000000"/>
          <w:sz w:val="24"/>
        </w:rPr>
        <w:t xml:space="preserve">                10</w:t>
      </w:r>
      <w:r>
        <w:rPr>
          <w:rFonts w:hAnsi="宋体"/>
          <w:color w:val="000000"/>
          <w:sz w:val="24"/>
        </w:rPr>
        <w:t>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Ansi="宋体"/>
          <w:color w:val="000000"/>
          <w:sz w:val="24"/>
        </w:rPr>
        <w:lastRenderedPageBreak/>
        <w:t>产品成本、市场</w:t>
      </w:r>
      <w:r>
        <w:rPr>
          <w:rFonts w:hAnsi="宋体" w:hint="eastAsia"/>
          <w:color w:val="000000"/>
          <w:sz w:val="24"/>
        </w:rPr>
        <w:t>分析</w:t>
      </w:r>
      <w:r>
        <w:rPr>
          <w:color w:val="000000"/>
          <w:sz w:val="24"/>
        </w:rPr>
        <w:t xml:space="preserve">                  10</w:t>
      </w:r>
      <w:r>
        <w:rPr>
          <w:rFonts w:hAnsi="宋体"/>
          <w:color w:val="000000"/>
          <w:sz w:val="24"/>
        </w:rPr>
        <w:t>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营销策划</w:t>
      </w:r>
      <w:r>
        <w:rPr>
          <w:color w:val="000000"/>
          <w:sz w:val="24"/>
        </w:rPr>
        <w:t xml:space="preserve">                            10</w:t>
      </w:r>
      <w:r>
        <w:rPr>
          <w:rFonts w:hAnsi="宋体"/>
          <w:color w:val="000000"/>
          <w:sz w:val="24"/>
        </w:rPr>
        <w:t>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计划产品完成情况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5</w:t>
      </w:r>
      <w:r>
        <w:rPr>
          <w:rFonts w:hint="eastAsia"/>
          <w:color w:val="000000"/>
          <w:sz w:val="24"/>
        </w:rPr>
        <w:t>分</w:t>
      </w:r>
    </w:p>
    <w:p w:rsidR="00703D25" w:rsidRDefault="008452FC">
      <w:pPr>
        <w:adjustRightInd w:val="0"/>
        <w:snapToGrid w:val="0"/>
        <w:spacing w:line="312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产品计划书完成情况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5</w:t>
      </w:r>
      <w:r>
        <w:rPr>
          <w:rFonts w:hint="eastAsia"/>
          <w:color w:val="000000"/>
          <w:sz w:val="24"/>
        </w:rPr>
        <w:t>分</w:t>
      </w:r>
    </w:p>
    <w:sectPr w:rsidR="00703D25">
      <w:footerReference w:type="default" r:id="rId7"/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2FC" w:rsidRDefault="008452FC">
      <w:r>
        <w:separator/>
      </w:r>
    </w:p>
  </w:endnote>
  <w:endnote w:type="continuationSeparator" w:id="0">
    <w:p w:rsidR="008452FC" w:rsidRDefault="0084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D25" w:rsidRDefault="008452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:rsidR="00703D25" w:rsidRDefault="00703D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2FC" w:rsidRDefault="008452FC">
      <w:r>
        <w:separator/>
      </w:r>
    </w:p>
  </w:footnote>
  <w:footnote w:type="continuationSeparator" w:id="0">
    <w:p w:rsidR="008452FC" w:rsidRDefault="00845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47"/>
    <w:rsid w:val="00077521"/>
    <w:rsid w:val="000A0626"/>
    <w:rsid w:val="001033B7"/>
    <w:rsid w:val="001574E8"/>
    <w:rsid w:val="001D36FA"/>
    <w:rsid w:val="001F4285"/>
    <w:rsid w:val="00280347"/>
    <w:rsid w:val="002A3CD1"/>
    <w:rsid w:val="002E7DD3"/>
    <w:rsid w:val="003115C4"/>
    <w:rsid w:val="00357796"/>
    <w:rsid w:val="003D7936"/>
    <w:rsid w:val="004B4E22"/>
    <w:rsid w:val="00542EC8"/>
    <w:rsid w:val="00575A7B"/>
    <w:rsid w:val="005A3671"/>
    <w:rsid w:val="00673EB3"/>
    <w:rsid w:val="00683057"/>
    <w:rsid w:val="006D28BE"/>
    <w:rsid w:val="006E29A6"/>
    <w:rsid w:val="00703D25"/>
    <w:rsid w:val="0074697C"/>
    <w:rsid w:val="00762A12"/>
    <w:rsid w:val="00826DA1"/>
    <w:rsid w:val="008452FC"/>
    <w:rsid w:val="00880FE2"/>
    <w:rsid w:val="008F67C5"/>
    <w:rsid w:val="00A57A78"/>
    <w:rsid w:val="00A71A19"/>
    <w:rsid w:val="00AA350A"/>
    <w:rsid w:val="00AD7BBA"/>
    <w:rsid w:val="00BD6E83"/>
    <w:rsid w:val="00BF18A5"/>
    <w:rsid w:val="00BF6062"/>
    <w:rsid w:val="00C02A7E"/>
    <w:rsid w:val="00C42310"/>
    <w:rsid w:val="00C64C92"/>
    <w:rsid w:val="00CF5A05"/>
    <w:rsid w:val="00D8574B"/>
    <w:rsid w:val="00D954BA"/>
    <w:rsid w:val="00EA579D"/>
    <w:rsid w:val="00FC4B84"/>
    <w:rsid w:val="00FE50D6"/>
    <w:rsid w:val="0B9D3B1C"/>
    <w:rsid w:val="16020F0E"/>
    <w:rsid w:val="46BF4DAD"/>
    <w:rsid w:val="4ACE1330"/>
    <w:rsid w:val="7B04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941FA"/>
  <w15:docId w15:val="{120C0015-0561-4B76-8DC9-55074F85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屈 跃宽</cp:lastModifiedBy>
  <cp:revision>4</cp:revision>
  <dcterms:created xsi:type="dcterms:W3CDTF">2018-04-09T01:22:00Z</dcterms:created>
  <dcterms:modified xsi:type="dcterms:W3CDTF">2019-05-07T01:33:00Z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